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4C" w:rsidRDefault="00A74A94">
      <w:pPr>
        <w:shd w:val="clear" w:color="auto" w:fill="FFFFFF"/>
        <w:spacing w:line="322" w:lineRule="exact"/>
        <w:ind w:left="5894"/>
      </w:pPr>
      <w:r>
        <w:rPr>
          <w:rFonts w:eastAsia="Times New Roman"/>
          <w:b/>
          <w:bCs/>
          <w:sz w:val="28"/>
          <w:szCs w:val="28"/>
        </w:rPr>
        <w:t>Приложение</w:t>
      </w:r>
    </w:p>
    <w:p w:rsidR="001F534C" w:rsidRDefault="00A74A94">
      <w:pPr>
        <w:shd w:val="clear" w:color="auto" w:fill="FFFFFF"/>
        <w:spacing w:line="322" w:lineRule="exact"/>
        <w:ind w:left="3974"/>
      </w:pPr>
      <w:r>
        <w:rPr>
          <w:rFonts w:eastAsia="Times New Roman"/>
          <w:sz w:val="28"/>
          <w:szCs w:val="28"/>
        </w:rPr>
        <w:t>к Постановлению Главы администрации муниципального образования Дигорский    район</w:t>
      </w:r>
    </w:p>
    <w:p w:rsidR="001F534C" w:rsidRPr="00596E8E" w:rsidRDefault="00A74A94">
      <w:pPr>
        <w:shd w:val="clear" w:color="auto" w:fill="FFFFFF"/>
        <w:tabs>
          <w:tab w:val="left" w:pos="6946"/>
        </w:tabs>
        <w:spacing w:line="322" w:lineRule="exact"/>
        <w:ind w:left="4277"/>
      </w:pPr>
      <w:r>
        <w:rPr>
          <w:rFonts w:eastAsia="Times New Roman"/>
          <w:i/>
          <w:iCs/>
          <w:sz w:val="28"/>
          <w:szCs w:val="28"/>
        </w:rPr>
        <w:t>«</w:t>
      </w:r>
      <w:r w:rsidR="00596E8E">
        <w:rPr>
          <w:rFonts w:eastAsia="Times New Roman"/>
          <w:i/>
          <w:iCs/>
          <w:sz w:val="28"/>
          <w:szCs w:val="28"/>
          <w:u w:val="single"/>
        </w:rPr>
        <w:t>24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» </w:t>
      </w:r>
      <w:r w:rsidR="00596E8E">
        <w:rPr>
          <w:rFonts w:eastAsia="Times New Roman"/>
          <w:sz w:val="28"/>
          <w:szCs w:val="28"/>
        </w:rPr>
        <w:t>03</w:t>
      </w:r>
      <w:r w:rsidR="00596E8E">
        <w:rPr>
          <w:rFonts w:ascii="Arial" w:eastAsia="Times New Roman" w:cs="Arial"/>
          <w:i/>
          <w:iCs/>
          <w:sz w:val="28"/>
          <w:szCs w:val="28"/>
        </w:rPr>
        <w:t xml:space="preserve">. </w:t>
      </w:r>
      <w:r>
        <w:rPr>
          <w:rFonts w:eastAsia="Times New Roman"/>
          <w:spacing w:val="-8"/>
          <w:w w:val="123"/>
          <w:sz w:val="28"/>
          <w:szCs w:val="28"/>
        </w:rPr>
        <w:t>2008г. №</w:t>
      </w:r>
      <w:r w:rsidR="00596E8E">
        <w:rPr>
          <w:rFonts w:eastAsia="Times New Roman"/>
          <w:spacing w:val="-8"/>
          <w:w w:val="123"/>
          <w:sz w:val="28"/>
          <w:szCs w:val="28"/>
        </w:rPr>
        <w:t>77</w:t>
      </w:r>
    </w:p>
    <w:p w:rsidR="001F534C" w:rsidRDefault="00A74A94">
      <w:pPr>
        <w:shd w:val="clear" w:color="auto" w:fill="FFFFFF"/>
        <w:spacing w:before="317" w:line="317" w:lineRule="exact"/>
        <w:ind w:left="3643"/>
      </w:pPr>
      <w:r>
        <w:rPr>
          <w:rFonts w:eastAsia="Times New Roman"/>
          <w:b/>
          <w:bCs/>
          <w:sz w:val="28"/>
          <w:szCs w:val="28"/>
        </w:rPr>
        <w:t>ПОЛОЖЕНИЕ</w:t>
      </w:r>
    </w:p>
    <w:p w:rsidR="001F534C" w:rsidRDefault="00A74A94">
      <w:pPr>
        <w:shd w:val="clear" w:color="auto" w:fill="FFFFFF"/>
        <w:spacing w:line="317" w:lineRule="exact"/>
        <w:ind w:left="547" w:hanging="211"/>
      </w:pPr>
      <w:r>
        <w:rPr>
          <w:rFonts w:eastAsia="Times New Roman"/>
          <w:spacing w:val="-1"/>
          <w:sz w:val="28"/>
          <w:szCs w:val="28"/>
        </w:rPr>
        <w:t>о порядке рас</w:t>
      </w:r>
      <w:r w:rsidR="00596E8E">
        <w:rPr>
          <w:rFonts w:eastAsia="Times New Roman"/>
          <w:spacing w:val="-1"/>
          <w:sz w:val="28"/>
          <w:szCs w:val="28"/>
        </w:rPr>
        <w:t>ходования средств резервного фон</w:t>
      </w:r>
      <w:r>
        <w:rPr>
          <w:rFonts w:eastAsia="Times New Roman"/>
          <w:spacing w:val="-1"/>
          <w:sz w:val="28"/>
          <w:szCs w:val="28"/>
        </w:rPr>
        <w:t xml:space="preserve">да Главы администрации </w:t>
      </w:r>
      <w:r>
        <w:rPr>
          <w:rFonts w:eastAsia="Times New Roman"/>
          <w:sz w:val="28"/>
          <w:szCs w:val="28"/>
        </w:rPr>
        <w:t>муниципального образования Дигорский район Республики Северная</w:t>
      </w:r>
    </w:p>
    <w:p w:rsidR="001F534C" w:rsidRDefault="00A74A94">
      <w:pPr>
        <w:shd w:val="clear" w:color="auto" w:fill="FFFFFF"/>
        <w:spacing w:before="5" w:line="317" w:lineRule="exact"/>
        <w:ind w:left="58"/>
        <w:jc w:val="center"/>
      </w:pPr>
      <w:r>
        <w:rPr>
          <w:rFonts w:eastAsia="Times New Roman"/>
          <w:spacing w:val="-1"/>
          <w:sz w:val="28"/>
          <w:szCs w:val="28"/>
        </w:rPr>
        <w:t>Осетия-Алания.</w:t>
      </w:r>
    </w:p>
    <w:p w:rsidR="001F534C" w:rsidRDefault="00A74A94">
      <w:pPr>
        <w:shd w:val="clear" w:color="auto" w:fill="FFFFFF"/>
        <w:tabs>
          <w:tab w:val="left" w:pos="1118"/>
        </w:tabs>
        <w:spacing w:before="317" w:line="322" w:lineRule="exact"/>
        <w:ind w:left="38" w:firstLine="758"/>
        <w:jc w:val="both"/>
      </w:pPr>
      <w:r>
        <w:rPr>
          <w:spacing w:val="-29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Настоящее Положение разработано в соответствии со статьей 81</w:t>
      </w:r>
      <w:r>
        <w:rPr>
          <w:rFonts w:eastAsia="Times New Roman"/>
          <w:sz w:val="28"/>
          <w:szCs w:val="28"/>
        </w:rPr>
        <w:br/>
        <w:t>Бюджетного кодекса Российской Федерации и Положением о бюджетном</w:t>
      </w:r>
      <w:r>
        <w:rPr>
          <w:rFonts w:eastAsia="Times New Roman"/>
          <w:sz w:val="28"/>
          <w:szCs w:val="28"/>
        </w:rPr>
        <w:br/>
        <w:t>процессе муниципального образования Дигорский район и устанавливает</w:t>
      </w:r>
      <w:r>
        <w:rPr>
          <w:rFonts w:eastAsia="Times New Roman"/>
          <w:sz w:val="28"/>
          <w:szCs w:val="28"/>
        </w:rPr>
        <w:br/>
        <w:t>порядок выделения и использования средств резервного фонда Главы</w:t>
      </w:r>
      <w:r>
        <w:rPr>
          <w:rFonts w:eastAsia="Times New Roman"/>
          <w:sz w:val="28"/>
          <w:szCs w:val="28"/>
        </w:rPr>
        <w:br/>
        <w:t>администрации муниципального образования Дигорский район.</w:t>
      </w:r>
    </w:p>
    <w:p w:rsidR="001F534C" w:rsidRDefault="00A74A94">
      <w:pPr>
        <w:shd w:val="clear" w:color="auto" w:fill="FFFFFF"/>
        <w:tabs>
          <w:tab w:val="left" w:pos="1046"/>
        </w:tabs>
        <w:spacing w:line="322" w:lineRule="exact"/>
        <w:ind w:left="34" w:right="5" w:firstLine="725"/>
        <w:jc w:val="both"/>
      </w:pPr>
      <w:r>
        <w:rPr>
          <w:spacing w:val="-10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Резервный фонд Главы администрации муниципального образования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Дигорский район создается для финансирования непредвиденных расходов,</w:t>
      </w:r>
      <w:r>
        <w:rPr>
          <w:rFonts w:eastAsia="Times New Roman"/>
          <w:sz w:val="28"/>
          <w:szCs w:val="28"/>
        </w:rPr>
        <w:br/>
        <w:t>не предусмотренных в бюджете муниципального образования Дигорский</w:t>
      </w:r>
      <w:r>
        <w:rPr>
          <w:rFonts w:eastAsia="Times New Roman"/>
          <w:sz w:val="28"/>
          <w:szCs w:val="28"/>
        </w:rPr>
        <w:br/>
        <w:t>район на соответствующий финансовый год, а также дополнительных</w:t>
      </w:r>
      <w:r>
        <w:rPr>
          <w:rFonts w:eastAsia="Times New Roman"/>
          <w:sz w:val="28"/>
          <w:szCs w:val="28"/>
        </w:rPr>
        <w:br/>
        <w:t>расходов, предусмотренных распоряжением Главы администрации</w:t>
      </w:r>
      <w:r>
        <w:rPr>
          <w:rFonts w:eastAsia="Times New Roman"/>
          <w:sz w:val="28"/>
          <w:szCs w:val="28"/>
        </w:rPr>
        <w:br/>
        <w:t>муниципального образования Дигорский район.</w:t>
      </w:r>
    </w:p>
    <w:p w:rsidR="001F534C" w:rsidRDefault="00A74A94">
      <w:pPr>
        <w:shd w:val="clear" w:color="auto" w:fill="FFFFFF"/>
        <w:spacing w:line="322" w:lineRule="exact"/>
        <w:ind w:left="29" w:right="5" w:firstLine="725"/>
        <w:jc w:val="both"/>
      </w:pPr>
      <w:r>
        <w:rPr>
          <w:rFonts w:eastAsia="Times New Roman"/>
          <w:sz w:val="28"/>
          <w:szCs w:val="28"/>
        </w:rPr>
        <w:t>Размер резервного фонда определяется решением о бюджете муниципального образования Дигорский район на соответствующий год.</w:t>
      </w:r>
    </w:p>
    <w:p w:rsidR="001F534C" w:rsidRDefault="00A74A94">
      <w:pPr>
        <w:shd w:val="clear" w:color="auto" w:fill="FFFFFF"/>
        <w:spacing w:line="322" w:lineRule="exact"/>
        <w:ind w:left="34" w:right="10" w:firstLine="720"/>
        <w:jc w:val="both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Средства резервного фонда Главы администрации муниципального образования направляются на финансирование:</w:t>
      </w:r>
    </w:p>
    <w:p w:rsidR="001F534C" w:rsidRDefault="00A74A94">
      <w:pPr>
        <w:shd w:val="clear" w:color="auto" w:fill="FFFFFF"/>
        <w:spacing w:line="322" w:lineRule="exact"/>
        <w:ind w:left="29" w:right="10" w:firstLine="720"/>
        <w:jc w:val="both"/>
      </w:pPr>
      <w:r>
        <w:rPr>
          <w:rFonts w:eastAsia="Times New Roman"/>
          <w:sz w:val="28"/>
          <w:szCs w:val="28"/>
        </w:rPr>
        <w:t>проведения аварийно-восстановительных работ по ликвидации последствий стихийных бедствий и других чрезвычайных ситуаций, имевших место в текущем финансовом году;</w:t>
      </w:r>
    </w:p>
    <w:p w:rsidR="001F534C" w:rsidRDefault="00A74A94">
      <w:pPr>
        <w:shd w:val="clear" w:color="auto" w:fill="FFFFFF"/>
        <w:spacing w:line="322" w:lineRule="exact"/>
        <w:ind w:left="24" w:right="14" w:firstLine="725"/>
        <w:jc w:val="both"/>
      </w:pPr>
      <w:r>
        <w:rPr>
          <w:rFonts w:eastAsia="Times New Roman"/>
          <w:sz w:val="28"/>
          <w:szCs w:val="28"/>
        </w:rPr>
        <w:t>оказания единовременной материальной помощи гражданам, пострадавшим в результате стихийных бедствий и других чрезвычайных ситуациях;</w:t>
      </w:r>
    </w:p>
    <w:p w:rsidR="001F534C" w:rsidRDefault="00A74A94">
      <w:pPr>
        <w:shd w:val="clear" w:color="auto" w:fill="FFFFFF"/>
        <w:spacing w:before="5" w:line="322" w:lineRule="exact"/>
        <w:ind w:left="14" w:right="19" w:firstLine="725"/>
        <w:jc w:val="both"/>
      </w:pPr>
      <w:r>
        <w:rPr>
          <w:rFonts w:eastAsia="Times New Roman"/>
          <w:sz w:val="28"/>
          <w:szCs w:val="28"/>
        </w:rPr>
        <w:t>оказания материальной помощи при необходимости экстренной медицинской помощи ветеранам войны и труда, инвалидам, пенсионерам, детям-инвалидам и другим категориям социально незащищенных граждан;</w:t>
      </w:r>
    </w:p>
    <w:p w:rsidR="001F534C" w:rsidRDefault="00A74A94">
      <w:pPr>
        <w:shd w:val="clear" w:color="auto" w:fill="FFFFFF"/>
        <w:spacing w:line="322" w:lineRule="exact"/>
        <w:ind w:left="5" w:right="19" w:firstLine="725"/>
        <w:jc w:val="both"/>
      </w:pPr>
      <w:r>
        <w:rPr>
          <w:rFonts w:eastAsia="Times New Roman"/>
          <w:sz w:val="28"/>
          <w:szCs w:val="28"/>
        </w:rPr>
        <w:t>оказания материальной помощи: отдельным гражданам в связи с необходимостью лечения; в связи с похоронами жителей района, имеющими заслуги перед государством; на приобретение памятных подарков выдающимся деятелям науки и культуры по случаю юбилейных дат;</w:t>
      </w:r>
    </w:p>
    <w:p w:rsidR="001F534C" w:rsidRDefault="00A74A94">
      <w:pPr>
        <w:shd w:val="clear" w:color="auto" w:fill="FFFFFF"/>
        <w:spacing w:line="322" w:lineRule="exact"/>
        <w:ind w:left="725"/>
      </w:pPr>
      <w:r>
        <w:rPr>
          <w:rFonts w:eastAsia="Times New Roman"/>
          <w:sz w:val="28"/>
          <w:szCs w:val="28"/>
        </w:rPr>
        <w:t>поддержки общественных организаций и объединений;</w:t>
      </w:r>
    </w:p>
    <w:p w:rsidR="001F534C" w:rsidRDefault="00A74A94">
      <w:pPr>
        <w:shd w:val="clear" w:color="auto" w:fill="FFFFFF"/>
        <w:spacing w:line="322" w:lineRule="exact"/>
        <w:ind w:left="725"/>
      </w:pPr>
      <w:r>
        <w:rPr>
          <w:rFonts w:eastAsia="Times New Roman"/>
          <w:sz w:val="28"/>
          <w:szCs w:val="28"/>
        </w:rPr>
        <w:t>проведения юбилейных мероприятий районного значения;</w:t>
      </w:r>
    </w:p>
    <w:p w:rsidR="00596E8E" w:rsidRDefault="00A74A94">
      <w:pPr>
        <w:shd w:val="clear" w:color="auto" w:fill="FFFFFF"/>
        <w:spacing w:line="322" w:lineRule="exact"/>
        <w:ind w:right="1037" w:firstLine="720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проведения встреч, круглых столов, выставок и семинаров по </w:t>
      </w:r>
      <w:r>
        <w:rPr>
          <w:rFonts w:eastAsia="Times New Roman"/>
          <w:sz w:val="28"/>
          <w:szCs w:val="28"/>
        </w:rPr>
        <w:t>проблемам местного значения;</w:t>
      </w:r>
    </w:p>
    <w:p w:rsidR="00D86FC8" w:rsidRDefault="00D86FC8">
      <w:pPr>
        <w:shd w:val="clear" w:color="auto" w:fill="FFFFFF"/>
        <w:spacing w:line="322" w:lineRule="exact"/>
        <w:ind w:right="1037" w:firstLine="720"/>
        <w:rPr>
          <w:rFonts w:eastAsia="Times New Roman"/>
          <w:sz w:val="28"/>
          <w:szCs w:val="28"/>
        </w:rPr>
      </w:pPr>
    </w:p>
    <w:p w:rsidR="00D86FC8" w:rsidRDefault="00D86FC8">
      <w:pPr>
        <w:shd w:val="clear" w:color="auto" w:fill="FFFFFF"/>
        <w:spacing w:line="322" w:lineRule="exact"/>
        <w:ind w:right="1037" w:firstLine="720"/>
        <w:rPr>
          <w:rFonts w:eastAsia="Times New Roman"/>
          <w:sz w:val="28"/>
          <w:szCs w:val="28"/>
        </w:rPr>
      </w:pPr>
    </w:p>
    <w:p w:rsidR="00D86FC8" w:rsidRDefault="00D86FC8">
      <w:pPr>
        <w:shd w:val="clear" w:color="auto" w:fill="FFFFFF"/>
        <w:spacing w:line="322" w:lineRule="exact"/>
        <w:ind w:right="1037" w:firstLine="720"/>
        <w:rPr>
          <w:rFonts w:eastAsia="Times New Roman"/>
          <w:sz w:val="28"/>
          <w:szCs w:val="28"/>
        </w:rPr>
      </w:pPr>
    </w:p>
    <w:p w:rsidR="00D86FC8" w:rsidRDefault="00D86FC8" w:rsidP="00D86FC8">
      <w:pPr>
        <w:shd w:val="clear" w:color="auto" w:fill="FFFFFF"/>
        <w:spacing w:line="322" w:lineRule="exact"/>
        <w:ind w:left="48" w:firstLine="710"/>
      </w:pPr>
      <w:r>
        <w:rPr>
          <w:rFonts w:eastAsia="Times New Roman"/>
          <w:spacing w:val="-1"/>
          <w:sz w:val="28"/>
          <w:szCs w:val="28"/>
        </w:rPr>
        <w:lastRenderedPageBreak/>
        <w:t xml:space="preserve">других мероприятий, проводимых по решениям Главы администрации </w:t>
      </w:r>
      <w:r>
        <w:rPr>
          <w:rFonts w:eastAsia="Times New Roman"/>
          <w:sz w:val="28"/>
          <w:szCs w:val="28"/>
        </w:rPr>
        <w:t>муниципального образования Дигорский район.</w:t>
      </w:r>
    </w:p>
    <w:p w:rsidR="00D86FC8" w:rsidRDefault="00D86FC8" w:rsidP="00D86FC8">
      <w:pPr>
        <w:shd w:val="clear" w:color="auto" w:fill="FFFFFF"/>
        <w:tabs>
          <w:tab w:val="left" w:pos="4666"/>
          <w:tab w:val="left" w:pos="5981"/>
        </w:tabs>
        <w:spacing w:before="312" w:line="322" w:lineRule="exact"/>
        <w:ind w:left="38" w:right="10" w:firstLine="715"/>
        <w:jc w:val="both"/>
      </w:pPr>
      <w:r>
        <w:rPr>
          <w:sz w:val="28"/>
          <w:szCs w:val="28"/>
        </w:rPr>
        <w:t xml:space="preserve">4. </w:t>
      </w:r>
      <w:r w:rsidR="00253262">
        <w:rPr>
          <w:rFonts w:eastAsia="Times New Roman"/>
          <w:sz w:val="28"/>
          <w:szCs w:val="28"/>
        </w:rPr>
        <w:t>Средства из резервного</w:t>
      </w:r>
      <w:r>
        <w:rPr>
          <w:rFonts w:eastAsia="Times New Roman"/>
          <w:sz w:val="28"/>
          <w:szCs w:val="28"/>
        </w:rPr>
        <w:t xml:space="preserve"> фонда Главы администрации</w:t>
      </w:r>
      <w:r>
        <w:rPr>
          <w:rFonts w:eastAsia="Times New Roman"/>
          <w:sz w:val="28"/>
          <w:szCs w:val="28"/>
        </w:rPr>
        <w:br/>
        <w:t>муниципального образования Дигорский район выделяются на основании</w:t>
      </w:r>
      <w:r>
        <w:rPr>
          <w:rFonts w:eastAsia="Times New Roman"/>
          <w:sz w:val="28"/>
          <w:szCs w:val="28"/>
        </w:rPr>
        <w:br/>
        <w:t>распоряжения администрации муниципального образования Дигорский</w:t>
      </w:r>
      <w:r>
        <w:rPr>
          <w:rFonts w:eastAsia="Times New Roman"/>
          <w:sz w:val="28"/>
          <w:szCs w:val="28"/>
        </w:rPr>
        <w:br/>
        <w:t>район в тех случаях, когда средств, находящихся в распоряжении органов</w:t>
      </w:r>
      <w:r>
        <w:rPr>
          <w:rFonts w:eastAsia="Times New Roman"/>
          <w:sz w:val="28"/>
          <w:szCs w:val="28"/>
        </w:rPr>
        <w:br/>
        <w:t>местного самоуправления района, осуществляющих эти мероприятия,</w:t>
      </w:r>
      <w:r>
        <w:rPr>
          <w:rFonts w:eastAsia="Times New Roman"/>
          <w:sz w:val="28"/>
          <w:szCs w:val="28"/>
        </w:rPr>
        <w:br/>
        <w:t>недостаточно.</w:t>
      </w:r>
      <w:r>
        <w:rPr>
          <w:rFonts w:eastAsia="Times New Roman"/>
          <w:i/>
          <w:iCs/>
          <w:sz w:val="28"/>
          <w:szCs w:val="28"/>
        </w:rPr>
        <w:t xml:space="preserve"> </w:t>
      </w:r>
    </w:p>
    <w:p w:rsidR="00D86FC8" w:rsidRDefault="00D86FC8" w:rsidP="00D86FC8">
      <w:pPr>
        <w:shd w:val="clear" w:color="auto" w:fill="FFFFFF"/>
        <w:spacing w:before="317" w:line="322" w:lineRule="exact"/>
        <w:ind w:left="29" w:firstLine="720"/>
        <w:jc w:val="both"/>
      </w:pPr>
      <w:r>
        <w:rPr>
          <w:sz w:val="28"/>
          <w:szCs w:val="28"/>
        </w:rPr>
        <w:t>5.</w:t>
      </w:r>
      <w:r>
        <w:rPr>
          <w:rFonts w:eastAsia="Times New Roman"/>
          <w:sz w:val="28"/>
          <w:szCs w:val="28"/>
        </w:rPr>
        <w:t>Проекты распоряжений Главы администрации муниципального образования Дигорский район о выделении средств из резервного фонда Главы администрации муниципального образования Дигорский район с указанием размера выделяемых средств и направления их расходования готовит Финансовое управление администрации муниципального образования Дигорский район, в течение 10 дней после получения соответствующего поручения Главы администрации муниципального образования Дигорский район, в соответствии с рекомендацией Комиссии администрации муниципального образования Дигорский район по рассмотрению заявлений о выделении материальной помощи и представленными документами с обоснованием испрашиваемых средств, включая сметно-финансовые расчеты, а в случае необходимости-заключения экспертной комиссии.</w:t>
      </w:r>
    </w:p>
    <w:p w:rsidR="00D86FC8" w:rsidRDefault="00D86FC8" w:rsidP="00D86FC8">
      <w:pPr>
        <w:shd w:val="clear" w:color="auto" w:fill="FFFFFF"/>
        <w:spacing w:before="322" w:line="322" w:lineRule="exact"/>
        <w:ind w:left="34" w:right="14" w:firstLine="720"/>
        <w:jc w:val="both"/>
      </w:pPr>
      <w:r>
        <w:rPr>
          <w:spacing w:val="-2"/>
          <w:sz w:val="28"/>
          <w:szCs w:val="28"/>
        </w:rPr>
        <w:t>6.</w:t>
      </w:r>
      <w:r>
        <w:rPr>
          <w:rFonts w:eastAsia="Times New Roman"/>
          <w:spacing w:val="-2"/>
          <w:sz w:val="28"/>
          <w:szCs w:val="28"/>
        </w:rPr>
        <w:t xml:space="preserve">Средства из резервного фонда Главы администрации муниципального </w:t>
      </w:r>
      <w:r>
        <w:rPr>
          <w:rFonts w:eastAsia="Times New Roman"/>
          <w:sz w:val="28"/>
          <w:szCs w:val="28"/>
        </w:rPr>
        <w:t>образования Дигорский район выделяются на финансирование мероприятий по ликвидации чрезвычайных ситуаций только местного уровня.</w:t>
      </w:r>
    </w:p>
    <w:p w:rsidR="00D86FC8" w:rsidRDefault="00D86FC8" w:rsidP="00D86FC8">
      <w:pPr>
        <w:shd w:val="clear" w:color="auto" w:fill="FFFFFF"/>
        <w:spacing w:before="322" w:line="322" w:lineRule="exact"/>
        <w:ind w:left="14" w:right="14" w:firstLine="710"/>
        <w:jc w:val="both"/>
      </w:pPr>
      <w:r>
        <w:rPr>
          <w:rFonts w:eastAsia="Times New Roman"/>
          <w:sz w:val="28"/>
          <w:szCs w:val="28"/>
        </w:rPr>
        <w:t>Муниципальные предприятия и организации, подразделения местной администрации не позднее 3-х дней со дня возникновения чрезвычайной ситуации могут обращаться в Администрацию муниципального образования Дигорский район с просьбой о выделении средств из резервного фонда. В обращении должны быть указаны данные о размере материального ущерба, размере выделенных и израсходованных на ликвидацию чрезвычайных ситуаций средств организаций, местных бюджетов, страховых фондов и иных источников, а также о наличии у них резервов материальных и финансовых ресурсов.</w:t>
      </w:r>
    </w:p>
    <w:p w:rsidR="00D86FC8" w:rsidRDefault="00D86FC8" w:rsidP="00D86FC8">
      <w:pPr>
        <w:shd w:val="clear" w:color="auto" w:fill="FFFFFF"/>
        <w:spacing w:before="326" w:line="322" w:lineRule="exact"/>
        <w:ind w:right="29" w:firstLine="725"/>
        <w:jc w:val="both"/>
      </w:pPr>
      <w:r>
        <w:rPr>
          <w:sz w:val="28"/>
          <w:szCs w:val="28"/>
        </w:rPr>
        <w:t>7.</w:t>
      </w:r>
      <w:r>
        <w:rPr>
          <w:rFonts w:eastAsia="Times New Roman"/>
          <w:sz w:val="28"/>
          <w:szCs w:val="28"/>
        </w:rPr>
        <w:t xml:space="preserve">Муниципальные предприятия и организации, структурные подразделения Администрации муниципального образования Дигорский район, в распоряжение которых выделяются средства из резервного фонда, несут ответственность за целевое использование средств в порядке, установленном законодательством Российской Федерации и в 30-дневный срок после проведения соответствующих мероприятий представляют в </w:t>
      </w:r>
      <w:r>
        <w:rPr>
          <w:rFonts w:eastAsia="Times New Roman"/>
          <w:spacing w:val="-1"/>
          <w:sz w:val="28"/>
          <w:szCs w:val="28"/>
        </w:rPr>
        <w:t>Финансовое    управление    Администрации    муниципального    образования</w:t>
      </w:r>
    </w:p>
    <w:p w:rsidR="00D86FC8" w:rsidRDefault="00D86FC8">
      <w:pPr>
        <w:shd w:val="clear" w:color="auto" w:fill="FFFFFF"/>
        <w:spacing w:line="322" w:lineRule="exact"/>
        <w:ind w:right="1037" w:firstLine="720"/>
      </w:pPr>
    </w:p>
    <w:p w:rsidR="00A74A94" w:rsidRDefault="00A74A94" w:rsidP="00A74A94">
      <w:pPr>
        <w:shd w:val="clear" w:color="auto" w:fill="FFFFFF"/>
        <w:spacing w:line="331" w:lineRule="exact"/>
        <w:ind w:right="10"/>
        <w:jc w:val="both"/>
      </w:pPr>
      <w:r>
        <w:rPr>
          <w:rFonts w:eastAsia="Times New Roman"/>
          <w:sz w:val="28"/>
          <w:szCs w:val="28"/>
        </w:rPr>
        <w:lastRenderedPageBreak/>
        <w:t>Дигорский район подробный отчет об использовании этих средств по форме, установленной финансовым органом.</w:t>
      </w:r>
    </w:p>
    <w:p w:rsidR="00A74A94" w:rsidRDefault="00A74A94" w:rsidP="00A74A94">
      <w:pPr>
        <w:shd w:val="clear" w:color="auto" w:fill="FFFFFF"/>
        <w:tabs>
          <w:tab w:val="left" w:pos="931"/>
        </w:tabs>
        <w:spacing w:before="322" w:line="317" w:lineRule="exact"/>
        <w:ind w:left="5" w:right="10" w:firstLine="730"/>
        <w:jc w:val="both"/>
      </w:pPr>
      <w:r>
        <w:rPr>
          <w:spacing w:val="-17"/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Администрация муниципального образования Дигорский район</w:t>
      </w:r>
      <w:r>
        <w:rPr>
          <w:rFonts w:eastAsia="Times New Roman"/>
          <w:sz w:val="28"/>
          <w:szCs w:val="28"/>
        </w:rPr>
        <w:br/>
        <w:t>информирует Собрание представителей муниципального образования</w:t>
      </w:r>
      <w:r>
        <w:rPr>
          <w:rFonts w:eastAsia="Times New Roman"/>
          <w:sz w:val="28"/>
          <w:szCs w:val="28"/>
        </w:rPr>
        <w:br/>
        <w:t>Дигорский район о расходовании резервного фонда.</w:t>
      </w:r>
    </w:p>
    <w:p w:rsidR="00A74A94" w:rsidRDefault="00A74A94" w:rsidP="00A74A94">
      <w:pPr>
        <w:shd w:val="clear" w:color="auto" w:fill="FFFFFF"/>
        <w:tabs>
          <w:tab w:val="left" w:pos="1090"/>
        </w:tabs>
        <w:spacing w:before="317" w:line="322" w:lineRule="exact"/>
        <w:ind w:left="5" w:firstLine="720"/>
        <w:jc w:val="both"/>
      </w:pPr>
      <w:r>
        <w:rPr>
          <w:spacing w:val="-12"/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Контроль за целевым использованием средств резервного фонда</w:t>
      </w:r>
      <w:r>
        <w:rPr>
          <w:rFonts w:eastAsia="Times New Roman"/>
          <w:sz w:val="28"/>
          <w:szCs w:val="28"/>
        </w:rPr>
        <w:br/>
        <w:t>осуществляет Финансовое управление Администрации муниципального</w:t>
      </w:r>
      <w:r>
        <w:rPr>
          <w:rFonts w:eastAsia="Times New Roman"/>
          <w:sz w:val="28"/>
          <w:szCs w:val="28"/>
        </w:rPr>
        <w:br/>
        <w:t>образования Дигорский район.</w:t>
      </w:r>
    </w:p>
    <w:p w:rsidR="00A74A94" w:rsidRPr="00B86447" w:rsidRDefault="00A74A94" w:rsidP="00A74A94">
      <w:pPr>
        <w:shd w:val="clear" w:color="auto" w:fill="FFFFFF"/>
        <w:spacing w:before="1032"/>
        <w:ind w:left="2765"/>
      </w:pPr>
    </w:p>
    <w:p w:rsidR="00A74A94" w:rsidRDefault="00A74A94">
      <w:pPr>
        <w:shd w:val="clear" w:color="auto" w:fill="FFFFFF"/>
        <w:spacing w:line="322" w:lineRule="exact"/>
        <w:ind w:right="1037" w:firstLine="720"/>
      </w:pPr>
    </w:p>
    <w:sectPr w:rsidR="00A74A94" w:rsidSect="001F534C">
      <w:type w:val="continuous"/>
      <w:pgSz w:w="11909" w:h="16834"/>
      <w:pgMar w:top="1440" w:right="1293" w:bottom="360" w:left="117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96E8E"/>
    <w:rsid w:val="001F534C"/>
    <w:rsid w:val="00253262"/>
    <w:rsid w:val="00596E8E"/>
    <w:rsid w:val="00A74A94"/>
    <w:rsid w:val="00D86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747</Words>
  <Characters>4258</Characters>
  <Application>Microsoft Office Word</Application>
  <DocSecurity>0</DocSecurity>
  <Lines>35</Lines>
  <Paragraphs>9</Paragraphs>
  <ScaleCrop>false</ScaleCrop>
  <Company>Microsoft</Company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4</cp:revision>
  <dcterms:created xsi:type="dcterms:W3CDTF">2011-04-04T11:02:00Z</dcterms:created>
  <dcterms:modified xsi:type="dcterms:W3CDTF">2011-04-14T08:21:00Z</dcterms:modified>
</cp:coreProperties>
</file>